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95" w:rsidRPr="00785595" w:rsidRDefault="00785595" w:rsidP="00A17406">
      <w:pPr>
        <w:jc w:val="both"/>
        <w:rPr>
          <w:rFonts w:ascii="Times New Roman" w:hAnsi="Times New Roman" w:cs="Times New Roman"/>
          <w:sz w:val="24"/>
          <w:szCs w:val="24"/>
          <w:shd w:val="clear" w:color="auto" w:fill="FEFEFA"/>
        </w:rPr>
      </w:pP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В июне 2021 года подведены итоги второго конкурса Президентских грантов</w:t>
      </w:r>
      <w:r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, на который 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 поступило </w:t>
      </w:r>
      <w:r w:rsidRPr="0078559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12255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 заявок - рекордное число за всю историю его проведения. Победителями признали </w:t>
      </w:r>
      <w:r w:rsidRPr="0078559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2144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 социально ориентированные некоммерческие организации из </w:t>
      </w:r>
      <w:r w:rsidRPr="0078559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81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 региона России. На реализацию инициатив они получат </w:t>
      </w:r>
      <w:r w:rsidRPr="00785595">
        <w:rPr>
          <w:rFonts w:ascii="Times New Roman" w:hAnsi="Times New Roman" w:cs="Times New Roman"/>
          <w:bCs/>
          <w:sz w:val="24"/>
          <w:szCs w:val="24"/>
          <w:shd w:val="clear" w:color="auto" w:fill="FEFEFA"/>
        </w:rPr>
        <w:t>более четырех миллиардов рублей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.</w:t>
      </w:r>
    </w:p>
    <w:p w:rsidR="00502910" w:rsidRPr="00A17406" w:rsidRDefault="00785595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В числ</w:t>
      </w:r>
      <w:r>
        <w:rPr>
          <w:rFonts w:ascii="Times New Roman" w:hAnsi="Times New Roman" w:cs="Times New Roman"/>
          <w:sz w:val="24"/>
          <w:szCs w:val="24"/>
          <w:shd w:val="clear" w:color="auto" w:fill="FEFEFA"/>
        </w:rPr>
        <w:t>е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 победителей проект общественной организации сельских учителей  </w:t>
      </w:r>
      <w:r>
        <w:rPr>
          <w:rFonts w:ascii="Times New Roman" w:hAnsi="Times New Roman" w:cs="Times New Roman"/>
          <w:sz w:val="24"/>
          <w:szCs w:val="24"/>
          <w:shd w:val="clear" w:color="auto" w:fill="FEFEFA"/>
        </w:rPr>
        <w:t xml:space="preserve">Алтайского края </w:t>
      </w:r>
      <w:r w:rsidRPr="00785595">
        <w:rPr>
          <w:rFonts w:ascii="Times New Roman" w:hAnsi="Times New Roman" w:cs="Times New Roman"/>
          <w:sz w:val="24"/>
          <w:szCs w:val="24"/>
        </w:rPr>
        <w:t>«Межрегиональный форум Большого Алтая «Наставничество: формула успеха»</w:t>
      </w:r>
      <w:r w:rsidRPr="00785595">
        <w:rPr>
          <w:rFonts w:ascii="Times New Roman" w:hAnsi="Times New Roman" w:cs="Times New Roman"/>
          <w:sz w:val="24"/>
          <w:szCs w:val="24"/>
          <w:shd w:val="clear" w:color="auto" w:fill="FEFEFA"/>
        </w:rPr>
        <w:t>.</w:t>
      </w:r>
      <w:r w:rsidRPr="00785595">
        <w:rPr>
          <w:rFonts w:ascii="Arial" w:hAnsi="Arial" w:cs="Arial"/>
          <w:sz w:val="18"/>
          <w:szCs w:val="18"/>
          <w:shd w:val="clear" w:color="auto" w:fill="FEFEFA"/>
        </w:rPr>
        <w:t xml:space="preserve"> </w:t>
      </w:r>
      <w:r w:rsidR="00502910" w:rsidRPr="0078559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34FC0" w:rsidRPr="00785595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АНПО «Сельский учитель» </w:t>
      </w:r>
      <w:r w:rsidR="00334FC0" w:rsidRPr="00785595">
        <w:rPr>
          <w:rFonts w:ascii="Times New Roman" w:hAnsi="Times New Roman" w:cs="Times New Roman"/>
          <w:sz w:val="24"/>
          <w:szCs w:val="24"/>
        </w:rPr>
        <w:t xml:space="preserve">для </w:t>
      </w:r>
      <w:r w:rsidR="00502910" w:rsidRPr="00785595">
        <w:rPr>
          <w:rFonts w:ascii="Times New Roman" w:hAnsi="Times New Roman" w:cs="Times New Roman"/>
          <w:sz w:val="24"/>
          <w:szCs w:val="24"/>
        </w:rPr>
        <w:t>содейств</w:t>
      </w:r>
      <w:r w:rsidR="00334FC0" w:rsidRPr="00785595">
        <w:rPr>
          <w:rFonts w:ascii="Times New Roman" w:hAnsi="Times New Roman" w:cs="Times New Roman"/>
          <w:sz w:val="24"/>
          <w:szCs w:val="24"/>
        </w:rPr>
        <w:t>ия</w:t>
      </w:r>
      <w:r w:rsidR="00502910" w:rsidRPr="00785595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5F4913" w:rsidRPr="00785595">
        <w:rPr>
          <w:rFonts w:ascii="Times New Roman" w:hAnsi="Times New Roman" w:cs="Times New Roman"/>
          <w:sz w:val="24"/>
          <w:szCs w:val="24"/>
        </w:rPr>
        <w:t>ю</w:t>
      </w:r>
      <w:r w:rsidR="00502910" w:rsidRPr="00785595">
        <w:rPr>
          <w:rFonts w:ascii="Times New Roman" w:hAnsi="Times New Roman" w:cs="Times New Roman"/>
          <w:sz w:val="24"/>
          <w:szCs w:val="24"/>
        </w:rPr>
        <w:t xml:space="preserve"> стратегических целей и задач Национального проекта «Образование», а также Губернаторской программы «Энергия развития» (2019-</w:t>
      </w:r>
      <w:r w:rsidR="00502910" w:rsidRPr="00A17406">
        <w:rPr>
          <w:rFonts w:ascii="Times New Roman" w:hAnsi="Times New Roman" w:cs="Times New Roman"/>
          <w:sz w:val="24"/>
          <w:szCs w:val="24"/>
        </w:rPr>
        <w:t>2024 гг.), включающая 10 инициатив по усовершенствованию системы образования Алтайского края: «Люби свой край», «Молодой педагог Алтая», «Современный учитель Алтая», «Директор школы Алтая», «Кадры нового Алтая» и др. Он направлен, с одной стороны, на развитие и совершенствование системы наставничества в сельских школах. С другой стороны, призван способствовать закреплению молодых специалистов в сельских учебных заведениях, повышению и развитию их профессиональных качеств и компетенций, улучшению уровня психологического комфорта внутри образовательных организаций, что позволит решать актуальные педагогические задачи на высоком уровне.</w:t>
      </w:r>
    </w:p>
    <w:p w:rsidR="00502910" w:rsidRPr="00A17406" w:rsidRDefault="00502910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="005F4913">
        <w:rPr>
          <w:rFonts w:ascii="Times New Roman" w:hAnsi="Times New Roman" w:cs="Times New Roman"/>
          <w:sz w:val="24"/>
          <w:szCs w:val="24"/>
        </w:rPr>
        <w:t xml:space="preserve">с 1 июля по 9 августа </w:t>
      </w:r>
      <w:r w:rsidRPr="00A17406">
        <w:rPr>
          <w:rFonts w:ascii="Times New Roman" w:hAnsi="Times New Roman" w:cs="Times New Roman"/>
          <w:sz w:val="24"/>
          <w:szCs w:val="24"/>
        </w:rPr>
        <w:t xml:space="preserve">будет проведён  профессиональный конкурс, который выявит адреса наиболее эффективных практик наставнической работы в сельских школах Алтайского края и Республики Алтай. Совет модераторов (учёные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и АИРО им. А.М.</w:t>
      </w:r>
      <w:r w:rsidR="0018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) изучит, проанализирует, обобщит полученную информацию и проведёт отбор методических материалов, соответствующих инновационному характеру изменений, происходящих в образовании. Авторы не менее 20 лучших работ будут приглашены для презентации своего опыта широкому педагогическому сообществу на первом межрегиональном форуме сельских педагогов Большого Алтая, который пройдет в </w:t>
      </w:r>
      <w:r w:rsidR="005F4913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Pr="00A17406">
        <w:rPr>
          <w:rFonts w:ascii="Times New Roman" w:hAnsi="Times New Roman" w:cs="Times New Roman"/>
          <w:sz w:val="24"/>
          <w:szCs w:val="24"/>
        </w:rPr>
        <w:t>столице Алтайского края городе Барнауле</w:t>
      </w:r>
      <w:r w:rsidR="005076A4">
        <w:rPr>
          <w:rFonts w:ascii="Times New Roman" w:hAnsi="Times New Roman" w:cs="Times New Roman"/>
          <w:sz w:val="24"/>
          <w:szCs w:val="24"/>
        </w:rPr>
        <w:t xml:space="preserve"> в рамках краевого мероприятия «Дни образования на Алтае»</w:t>
      </w:r>
      <w:r w:rsidRPr="00A17406">
        <w:rPr>
          <w:rFonts w:ascii="Times New Roman" w:hAnsi="Times New Roman" w:cs="Times New Roman"/>
          <w:sz w:val="24"/>
          <w:szCs w:val="24"/>
        </w:rPr>
        <w:t xml:space="preserve">. </w:t>
      </w:r>
      <w:r w:rsidR="0026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910" w:rsidRPr="00A17406" w:rsidRDefault="00502910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>С целью диссеминации информации о лучших практиках наставничества в сельских школах материалы форума будут размещены в сети интернет, а также подготовлен и опубликован сборник методических материалов по итогам форума «Наставничество: формула успеха» тиражом не менее 500 экземпляров. Кроме того, для учителей сельских школ будет проведено 3 выездных семинара «Эстафета просветительства» для распространения и обмена опытом организации наставничества в педагогическом сообществе малокомплектных сельских школ Большого Алтая с охватом не менее 200 участников.</w:t>
      </w:r>
    </w:p>
    <w:p w:rsidR="00502910" w:rsidRPr="00A17406" w:rsidRDefault="00502910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Для дальнейшего развития проекта в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послегрантовый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период на сайте АНПО «Сельский учитель» будет организована интерактивная площадка, направленная на развитие сетевого взаимодействия учителей сельских школ Большого Алтая для информационной  поддержки и распространения лучших практик наставничества.  </w:t>
      </w:r>
    </w:p>
    <w:p w:rsidR="00BB10CB" w:rsidRPr="00A17406" w:rsidRDefault="00502910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Таким образом, проведение межрегионального форума для сельских педагогов Большого Алтая  будет способствовать становлению и развитию системы наставничества, и, как следствие, будет содействовать закреплению молодых педагогов в профессии и </w:t>
      </w:r>
      <w:r w:rsidRPr="00A17406">
        <w:rPr>
          <w:rFonts w:ascii="Times New Roman" w:hAnsi="Times New Roman" w:cs="Times New Roman"/>
          <w:sz w:val="24"/>
          <w:szCs w:val="24"/>
        </w:rPr>
        <w:lastRenderedPageBreak/>
        <w:t>формированию у них мотивации к самосовершенствованию, саморазвитию, самореализации, решению кадровых проблем в системе образования Алтайского края.</w:t>
      </w:r>
    </w:p>
    <w:p w:rsidR="00A17406" w:rsidRPr="00A17406" w:rsidRDefault="00A17406" w:rsidP="00A17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06">
        <w:rPr>
          <w:rFonts w:ascii="Times New Roman" w:hAnsi="Times New Roman" w:cs="Times New Roman"/>
          <w:b/>
          <w:sz w:val="24"/>
          <w:szCs w:val="24"/>
        </w:rPr>
        <w:t>Социальная значимость  проекта</w:t>
      </w:r>
    </w:p>
    <w:p w:rsidR="009E3256" w:rsidRPr="00A17406" w:rsidRDefault="009E3256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Социальная значимость и актуальность наставничества в сельских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малокомплекных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школах Алтайского края не вызывает сомнения. В качестве аргумента приводим данные из Итогового отчета Министерства образования и науки Алтайского края о состоянии и перспективах развития (ссылка) 80%  школ  и  67% дошкольных образовательных учреждений   края  расположены в сельской местности. При этом доля малокомплектных школ составляет 62, 3% от общего количества школ на селе. В настоящее время очень остро стоит вопрос обеспечения сельских школ кадрами. Количество учителей сельских школ в возрасте до 35 лет составляет всего 18,71%. Переход на рыночные отношения подорвал традиционную систему наставничества и теперь перед педагогическим сообществом края стоит задача создания новой эффективной и действенной системы, способной соответствовать требованиям времени.</w:t>
      </w:r>
    </w:p>
    <w:p w:rsidR="009E3256" w:rsidRPr="00A17406" w:rsidRDefault="009E3256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Актуальность проекта подтверждается тем, что именно наставничеству отведена одна из ведущих ролей в реализации федеральных проектов «Современная школа», «Успех каждого ребенка», «Учитель будущего», «Социальные лифты для каждого», «Молодые профессионалы»  национального проекта «Образование». В целях содействия достижению сквозного результата проектов распоряжением Министерства просвещения Российской Федерации от 25 декабря 2019 г. № Р-145 утверждена целевая модель наставничества. 23 января 2020 года Министерство просвещения РФ опубликовало Письмо № МР – 42/02 о внедрении целевой модели наставничества в образовательных организациях Российской Федерации. В 2020 году в своем послании Федеральному собранию Президент Владимир Путин отметил особую роль наставничества в сферах профориентации, социализации. </w:t>
      </w:r>
    </w:p>
    <w:p w:rsidR="009E3256" w:rsidRPr="00A17406" w:rsidRDefault="009E3256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Специфика проекта состоит в том, что проблема наставничества рассматривается через призму особенностей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малокомплекных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сельских  школ и сельского социума и программы «Энергия развития», принятой  в Алтайском крае в декабре 2019 года по инициативе Губернатора В.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Томенко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. Его реализация с учетом локального опыта  обогатит методику и практику этой перспективной образовательной технологии и обеспечит системность и преемственность во «взаимопонимания поколений» в школах.  </w:t>
      </w:r>
    </w:p>
    <w:p w:rsidR="009E3256" w:rsidRPr="00A17406" w:rsidRDefault="009E3256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В Алтайском крае есть опыт эффективной наставнической работы, который можно и нужно использовать для развития системы образования. В крае активно работает ряд общественных профессиональных объединения  учителей-наставников, в числе которых, в первую очередь, можно назвать клуб лауреатов премии имени сельского учителя С.П. Титова, частью которого является АНПО «Сельский учитель». Большую работу в этом направлении ведут АКОО «Учитель года Алтая», Ассоциация молодых педагогов  «Инициатива молодых»,  АНО «Рост» и др. Объединение общественного ресурса позволит выявить положительный опыт реализации целевой модели наставничества в сфере образования.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анкет молодых учителей «О влиянии наставников на формирование моей профессиональной позиции»  выявил важность профессионального и </w:t>
      </w:r>
      <w:r w:rsidRPr="00A17406">
        <w:rPr>
          <w:rFonts w:ascii="Times New Roman" w:hAnsi="Times New Roman" w:cs="Times New Roman"/>
          <w:sz w:val="24"/>
          <w:szCs w:val="24"/>
        </w:rPr>
        <w:lastRenderedPageBreak/>
        <w:t>психологически мотивирующего общения молодых педагогов с ветеранами («Опыт передаётся словом»).</w:t>
      </w:r>
    </w:p>
    <w:p w:rsidR="009E3256" w:rsidRPr="00A17406" w:rsidRDefault="009E3256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Для ветеранов, подобные встречи тоже </w:t>
      </w:r>
      <w:proofErr w:type="gramStart"/>
      <w:r w:rsidRPr="00A17406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A17406">
        <w:rPr>
          <w:rFonts w:ascii="Times New Roman" w:hAnsi="Times New Roman" w:cs="Times New Roman"/>
          <w:sz w:val="24"/>
          <w:szCs w:val="24"/>
        </w:rPr>
        <w:t xml:space="preserve">. «Наш клуб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Титовцев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- команда единомышленников объединенные общей целью - повышение престижа педагогической  профессии. Общаясь с коллегами, радуешься достижениям коллег, возникает единство ветеранов и молодежи. Ведь мы делаем одно дело»</w:t>
      </w:r>
      <w:r w:rsidR="005F4913">
        <w:rPr>
          <w:rFonts w:ascii="Times New Roman" w:hAnsi="Times New Roman" w:cs="Times New Roman"/>
          <w:sz w:val="24"/>
          <w:szCs w:val="24"/>
        </w:rPr>
        <w:t>,</w:t>
      </w:r>
      <w:r w:rsidR="00184D4B">
        <w:rPr>
          <w:rFonts w:ascii="Times New Roman" w:hAnsi="Times New Roman" w:cs="Times New Roman"/>
          <w:sz w:val="24"/>
          <w:szCs w:val="24"/>
        </w:rPr>
        <w:t xml:space="preserve"> </w:t>
      </w:r>
      <w:r w:rsidRPr="00A17406">
        <w:rPr>
          <w:rFonts w:ascii="Times New Roman" w:hAnsi="Times New Roman" w:cs="Times New Roman"/>
          <w:sz w:val="24"/>
          <w:szCs w:val="24"/>
        </w:rPr>
        <w:t xml:space="preserve">«Задача наших эстафет - «поставить на крыло» начинающих педагогов. Надеемся, наши встречи помогут им найти достойное место в профессии и жизни.  Каждому участнику встреч мы стараемся передать частичку своей души, привить им витамин любви к селу, школе, детям» </w:t>
      </w:r>
    </w:p>
    <w:p w:rsidR="00F96229" w:rsidRPr="00A17406" w:rsidRDefault="009E3256" w:rsidP="00A17406">
      <w:pPr>
        <w:jc w:val="both"/>
        <w:rPr>
          <w:rFonts w:ascii="Times New Roman" w:hAnsi="Times New Roman" w:cs="Times New Roman"/>
          <w:sz w:val="24"/>
          <w:szCs w:val="24"/>
        </w:rPr>
      </w:pPr>
      <w:r w:rsidRPr="00A17406">
        <w:rPr>
          <w:rFonts w:ascii="Times New Roman" w:hAnsi="Times New Roman" w:cs="Times New Roman"/>
          <w:sz w:val="24"/>
          <w:szCs w:val="24"/>
        </w:rPr>
        <w:t xml:space="preserve">За короткий срок «Эстафета просветительства» стала визитной карточкой клуба и востребованным образовательным проектом наставничества в действии, искусство которого  заключается в воспитании и образовании на собственном примере. Опыт проведения эстафет в рамках  Президентского гранта «Образовательный экспресс «Просветители Алтая» в 2020 году показал высокую результативность этого профессионального взаимодействия и его </w:t>
      </w:r>
      <w:proofErr w:type="spellStart"/>
      <w:r w:rsidRPr="00A17406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A17406">
        <w:rPr>
          <w:rFonts w:ascii="Times New Roman" w:hAnsi="Times New Roman" w:cs="Times New Roman"/>
          <w:sz w:val="24"/>
          <w:szCs w:val="24"/>
        </w:rPr>
        <w:t xml:space="preserve"> не только в сельских территориях Алтайского края, но и за его пределами. Таким образом, наставник, передающий не только опыт, но и традиции, культуру профессии, в современном мире снова востребован, и его роль в подготовке молодых специалистов очень важна и социально значима.</w:t>
      </w:r>
    </w:p>
    <w:p w:rsidR="007D4169" w:rsidRPr="00A17406" w:rsidRDefault="007D4169" w:rsidP="00A17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169" w:rsidRPr="00A17406" w:rsidSect="00BB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910"/>
    <w:rsid w:val="00184D4B"/>
    <w:rsid w:val="002240AF"/>
    <w:rsid w:val="00261E08"/>
    <w:rsid w:val="002654DC"/>
    <w:rsid w:val="002E71E2"/>
    <w:rsid w:val="00334FC0"/>
    <w:rsid w:val="003D57C0"/>
    <w:rsid w:val="004804C6"/>
    <w:rsid w:val="00502910"/>
    <w:rsid w:val="005076A4"/>
    <w:rsid w:val="005F4913"/>
    <w:rsid w:val="00785595"/>
    <w:rsid w:val="007A7C95"/>
    <w:rsid w:val="007D4169"/>
    <w:rsid w:val="009D1967"/>
    <w:rsid w:val="009E3256"/>
    <w:rsid w:val="00A17406"/>
    <w:rsid w:val="00B54FAB"/>
    <w:rsid w:val="00BB10CB"/>
    <w:rsid w:val="00F9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2021-06-24T04:07:00Z</dcterms:created>
  <dcterms:modified xsi:type="dcterms:W3CDTF">2021-06-24T10:49:00Z</dcterms:modified>
</cp:coreProperties>
</file>